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05" w:rsidRDefault="00F746EC">
      <w:pPr>
        <w:spacing w:after="0" w:line="242" w:lineRule="auto"/>
        <w:ind w:left="0" w:right="303" w:firstLine="0"/>
      </w:pPr>
      <w:r>
        <w:rPr>
          <w:b/>
          <w:sz w:val="32"/>
        </w:rPr>
        <w:t>Guidelines for nomination: University of Ghana, GHANA 201</w:t>
      </w:r>
      <w:r w:rsidR="00356E93">
        <w:rPr>
          <w:b/>
          <w:sz w:val="32"/>
        </w:rPr>
        <w:t>9</w:t>
      </w:r>
      <w:r>
        <w:rPr>
          <w:b/>
          <w:sz w:val="32"/>
        </w:rPr>
        <w:t xml:space="preserve"> Commonwealth Scholarships </w:t>
      </w:r>
    </w:p>
    <w:p w:rsidR="00824D05" w:rsidRDefault="00F746EC">
      <w:pPr>
        <w:spacing w:after="0" w:line="259" w:lineRule="auto"/>
        <w:ind w:left="0" w:firstLine="0"/>
      </w:pPr>
      <w:r>
        <w:t xml:space="preserve"> </w:t>
      </w:r>
    </w:p>
    <w:p w:rsidR="00824D05" w:rsidRDefault="00F746EC">
      <w:pPr>
        <w:ind w:left="-5"/>
      </w:pPr>
      <w:r>
        <w:t>The Commonwealth Scholarship Commission in the United Kingdom (CSC) is inviting you to nominate for Commonwealth PhD Scholarships tenable from September/October 201</w:t>
      </w:r>
      <w:r w:rsidR="00356E93">
        <w:t>9</w:t>
      </w:r>
      <w:r>
        <w:t>. Full details of the scholarships are contained in the 201</w:t>
      </w:r>
      <w:r w:rsidR="00356E93">
        <w:t>9</w:t>
      </w:r>
      <w:r>
        <w:t xml:space="preserve"> terms and conditions, copies o</w:t>
      </w:r>
      <w:r>
        <w:t>f which are enclosed as well as being available on our website (</w:t>
      </w:r>
      <w:r>
        <w:rPr>
          <w:color w:val="0070C0"/>
          <w:u w:val="single" w:color="0070C0"/>
        </w:rPr>
        <w:t>http://cscuk.dfid.gov.uk/apply/applicants</w:t>
      </w:r>
      <w:r>
        <w:t xml:space="preserve">). Please refer all prospective candidates to our website for further information. </w:t>
      </w:r>
    </w:p>
    <w:p w:rsidR="00824D05" w:rsidRDefault="00F746EC">
      <w:pPr>
        <w:spacing w:after="0" w:line="259" w:lineRule="auto"/>
        <w:ind w:left="0" w:firstLine="0"/>
      </w:pPr>
      <w:r>
        <w:rPr>
          <w:b/>
        </w:rPr>
        <w:t xml:space="preserve"> </w:t>
      </w:r>
    </w:p>
    <w:p w:rsidR="00824D05" w:rsidRDefault="00F746EC">
      <w:pPr>
        <w:pStyle w:val="Heading1"/>
        <w:ind w:left="-5"/>
      </w:pPr>
      <w:r>
        <w:t xml:space="preserve">Nominations </w:t>
      </w:r>
    </w:p>
    <w:p w:rsidR="00824D05" w:rsidRDefault="00F746EC">
      <w:pPr>
        <w:spacing w:after="0" w:line="259" w:lineRule="auto"/>
        <w:ind w:left="0" w:firstLine="0"/>
      </w:pPr>
      <w:r>
        <w:t xml:space="preserve"> </w:t>
      </w:r>
    </w:p>
    <w:p w:rsidR="00824D05" w:rsidRDefault="00F746EC">
      <w:pPr>
        <w:ind w:left="-5"/>
      </w:pPr>
      <w:r>
        <w:t>You are invited to nominate</w:t>
      </w:r>
      <w:r>
        <w:rPr>
          <w:b/>
        </w:rPr>
        <w:t xml:space="preserve"> 1 candidates for Docto</w:t>
      </w:r>
      <w:r>
        <w:rPr>
          <w:b/>
        </w:rPr>
        <w:t>ral Study</w:t>
      </w:r>
      <w:r>
        <w:t xml:space="preserve"> for consideration by the CSC. Please ensure that your nominations are made by </w:t>
      </w:r>
      <w:r w:rsidR="00F4424E">
        <w:t>19 December</w:t>
      </w:r>
      <w:r>
        <w:t xml:space="preserve"> 2018.  </w:t>
      </w:r>
    </w:p>
    <w:p w:rsidR="00824D05" w:rsidRDefault="00F746EC">
      <w:pPr>
        <w:spacing w:after="0" w:line="259" w:lineRule="auto"/>
        <w:ind w:left="0" w:firstLine="0"/>
      </w:pPr>
      <w:r>
        <w:t xml:space="preserve"> </w:t>
      </w:r>
    </w:p>
    <w:p w:rsidR="00824D05" w:rsidRDefault="00F746EC">
      <w:pPr>
        <w:spacing w:after="0" w:line="240" w:lineRule="auto"/>
        <w:ind w:left="5" w:firstLine="0"/>
      </w:pPr>
      <w:r>
        <w:rPr>
          <w:b/>
          <w:sz w:val="22"/>
        </w:rPr>
        <w:t>All nominated candidates should hold full-time university teaching posts at your institution at the time of their application, to which they intend t</w:t>
      </w:r>
      <w:r>
        <w:rPr>
          <w:b/>
          <w:sz w:val="22"/>
        </w:rPr>
        <w:t xml:space="preserve">o return following any scholarship. </w:t>
      </w:r>
    </w:p>
    <w:p w:rsidR="00824D05" w:rsidRDefault="00F746EC">
      <w:pPr>
        <w:spacing w:after="0" w:line="259" w:lineRule="auto"/>
        <w:ind w:left="0" w:firstLine="0"/>
      </w:pPr>
      <w:r>
        <w:t xml:space="preserve"> </w:t>
      </w:r>
    </w:p>
    <w:p w:rsidR="00824D05" w:rsidRDefault="00F746EC">
      <w:pPr>
        <w:ind w:left="-5"/>
      </w:pPr>
      <w:r>
        <w:t xml:space="preserve">The CSC aims to identify talented individuals who have the potential to make change. We are committed to a policy of equal opportunity and </w:t>
      </w:r>
      <w:proofErr w:type="gramStart"/>
      <w:r>
        <w:t>non-discrimination, and</w:t>
      </w:r>
      <w:proofErr w:type="gramEnd"/>
      <w:r>
        <w:t xml:space="preserve"> encourage applications from a diverse range of candida</w:t>
      </w:r>
      <w:r>
        <w:t xml:space="preserve">tes. For further information on the support available to candidates with a disability, please see the CSC disability support statement at </w:t>
      </w:r>
      <w:hyperlink r:id="rId5">
        <w:r>
          <w:rPr>
            <w:color w:val="0070C0"/>
            <w:u w:val="single" w:color="0070C0"/>
          </w:rPr>
          <w:t>http://cscuk.dfid.gov.uk/apply/csc</w:t>
        </w:r>
      </w:hyperlink>
      <w:hyperlink r:id="rId6">
        <w:r>
          <w:rPr>
            <w:color w:val="0070C0"/>
            <w:u w:val="single" w:color="0070C0"/>
          </w:rPr>
          <w:t>-</w:t>
        </w:r>
      </w:hyperlink>
      <w:hyperlink r:id="rId7">
        <w:r>
          <w:rPr>
            <w:color w:val="0070C0"/>
            <w:u w:val="single" w:color="0070C0"/>
          </w:rPr>
          <w:t>disability</w:t>
        </w:r>
      </w:hyperlink>
      <w:hyperlink r:id="rId8">
        <w:r>
          <w:rPr>
            <w:color w:val="0070C0"/>
            <w:u w:val="single" w:color="0070C0"/>
          </w:rPr>
          <w:t>-</w:t>
        </w:r>
      </w:hyperlink>
      <w:hyperlink r:id="rId9">
        <w:r>
          <w:rPr>
            <w:color w:val="0070C0"/>
            <w:u w:val="single" w:color="0070C0"/>
          </w:rPr>
          <w:t>support</w:t>
        </w:r>
      </w:hyperlink>
      <w:hyperlink r:id="rId10">
        <w:r>
          <w:rPr>
            <w:color w:val="0070C0"/>
            <w:u w:val="single" w:color="0070C0"/>
          </w:rPr>
          <w:t>-</w:t>
        </w:r>
      </w:hyperlink>
      <w:hyperlink r:id="rId11">
        <w:r>
          <w:rPr>
            <w:color w:val="0070C0"/>
            <w:u w:val="single" w:color="0070C0"/>
          </w:rPr>
          <w:t>statement</w:t>
        </w:r>
      </w:hyperlink>
      <w:hyperlink r:id="rId12">
        <w:r>
          <w:t>.</w:t>
        </w:r>
      </w:hyperlink>
      <w:r>
        <w:t xml:space="preserve"> The CSC is keen to ensure an equitable distribution of awards amongst men and women. We ask you to take this particularly into account when making your nomin</w:t>
      </w:r>
      <w:r>
        <w:t xml:space="preserve">ations. </w:t>
      </w:r>
    </w:p>
    <w:p w:rsidR="00824D05" w:rsidRDefault="00F746EC">
      <w:pPr>
        <w:spacing w:after="0" w:line="259" w:lineRule="auto"/>
        <w:ind w:left="0" w:firstLine="0"/>
      </w:pPr>
      <w:r>
        <w:t xml:space="preserve"> </w:t>
      </w:r>
    </w:p>
    <w:p w:rsidR="00824D05" w:rsidRDefault="00F746EC">
      <w:pPr>
        <w:ind w:left="-5"/>
      </w:pPr>
      <w:r>
        <w:t xml:space="preserve">As in previous years, we are inviting substantially more nominations than scholarships available. In view of this, we will not be able to consider or acknowledge any nominations beyond the number requested. Please make it clear to all nominated </w:t>
      </w:r>
      <w:r>
        <w:t xml:space="preserve">candidates that their nomination does not in any way guarantee selection or placement. </w:t>
      </w:r>
    </w:p>
    <w:p w:rsidR="00824D05" w:rsidRDefault="00F746EC">
      <w:pPr>
        <w:spacing w:after="0" w:line="259" w:lineRule="auto"/>
        <w:ind w:left="0" w:firstLine="0"/>
      </w:pPr>
      <w:r>
        <w:t xml:space="preserve"> </w:t>
      </w:r>
    </w:p>
    <w:p w:rsidR="00824D05" w:rsidRDefault="00F746EC">
      <w:pPr>
        <w:pStyle w:val="Heading1"/>
        <w:ind w:left="-5"/>
      </w:pPr>
      <w:r>
        <w:t xml:space="preserve">Candidate eligibility </w:t>
      </w:r>
    </w:p>
    <w:p w:rsidR="00824D05" w:rsidRDefault="00F746EC">
      <w:pPr>
        <w:spacing w:after="0" w:line="259" w:lineRule="auto"/>
        <w:ind w:left="0" w:firstLine="0"/>
      </w:pPr>
      <w:r>
        <w:t xml:space="preserve"> </w:t>
      </w:r>
    </w:p>
    <w:p w:rsidR="00824D05" w:rsidRDefault="00F746EC">
      <w:pPr>
        <w:ind w:left="-5"/>
      </w:pPr>
      <w:r>
        <w:t>Eligibility requirements are outlined in the 201</w:t>
      </w:r>
      <w:r w:rsidR="00F4424E">
        <w:t>9</w:t>
      </w:r>
      <w:r>
        <w:t xml:space="preserve"> terms and conditions. You should note the following in particular: </w:t>
      </w:r>
    </w:p>
    <w:p w:rsidR="00824D05" w:rsidRDefault="00F746EC">
      <w:pPr>
        <w:spacing w:after="0" w:line="259" w:lineRule="auto"/>
        <w:ind w:left="0" w:firstLine="0"/>
      </w:pPr>
      <w:r>
        <w:t xml:space="preserve"> </w:t>
      </w:r>
    </w:p>
    <w:p w:rsidR="00824D05" w:rsidRDefault="00F746EC">
      <w:pPr>
        <w:numPr>
          <w:ilvl w:val="0"/>
          <w:numId w:val="1"/>
        </w:numPr>
        <w:spacing w:after="4" w:line="249" w:lineRule="auto"/>
        <w:ind w:hanging="360"/>
      </w:pPr>
      <w:r>
        <w:t>Candidates must hold,</w:t>
      </w:r>
      <w:r>
        <w:t xml:space="preserve"> or expect to hold by October 201</w:t>
      </w:r>
      <w:r w:rsidR="00F4424E">
        <w:t>9</w:t>
      </w:r>
      <w:r>
        <w:t xml:space="preserve">, a first degree of at least upper second class (2:1) </w:t>
      </w:r>
      <w:proofErr w:type="spellStart"/>
      <w:r>
        <w:t>honours</w:t>
      </w:r>
      <w:proofErr w:type="spellEnd"/>
      <w:r>
        <w:t xml:space="preserve"> standard or a second-class degree and a relevant postgraduate qualification (normally a </w:t>
      </w:r>
      <w:proofErr w:type="gramStart"/>
      <w:r>
        <w:t>Master’s</w:t>
      </w:r>
      <w:proofErr w:type="gramEnd"/>
      <w:r>
        <w:t xml:space="preserve"> degree).  </w:t>
      </w:r>
    </w:p>
    <w:p w:rsidR="00824D05" w:rsidRDefault="00F746EC">
      <w:pPr>
        <w:spacing w:after="0" w:line="259" w:lineRule="auto"/>
        <w:ind w:left="0" w:firstLine="0"/>
      </w:pPr>
      <w:r>
        <w:t xml:space="preserve"> </w:t>
      </w:r>
    </w:p>
    <w:p w:rsidR="00824D05" w:rsidRDefault="00F746EC">
      <w:pPr>
        <w:numPr>
          <w:ilvl w:val="0"/>
          <w:numId w:val="1"/>
        </w:numPr>
        <w:ind w:hanging="360"/>
      </w:pPr>
      <w:r>
        <w:t>Candidates must be able to take up their awards at the commencement of the academic year in September/October 201</w:t>
      </w:r>
      <w:r w:rsidR="00F4424E">
        <w:t>9</w:t>
      </w:r>
      <w:r>
        <w:t>, deferments are granted in only the most exceptional circumstances, and will not be considered for start dates beyond January 20</w:t>
      </w:r>
      <w:r w:rsidR="00F4424E">
        <w:t>20</w:t>
      </w:r>
      <w:r>
        <w:t xml:space="preserve">. </w:t>
      </w:r>
    </w:p>
    <w:p w:rsidR="00824D05" w:rsidRDefault="00F746EC">
      <w:pPr>
        <w:spacing w:after="0" w:line="259" w:lineRule="auto"/>
        <w:ind w:left="569" w:firstLine="0"/>
      </w:pPr>
      <w:r>
        <w:t xml:space="preserve"> </w:t>
      </w:r>
    </w:p>
    <w:p w:rsidR="00824D05" w:rsidRDefault="00F746EC">
      <w:pPr>
        <w:numPr>
          <w:ilvl w:val="0"/>
          <w:numId w:val="1"/>
        </w:numPr>
        <w:ind w:hanging="360"/>
      </w:pPr>
      <w:r>
        <w:t xml:space="preserve">These scholarships are offered under six development themes and all candidates must apply under one of these themes (fuller descriptions are included in a separate document): </w:t>
      </w:r>
    </w:p>
    <w:p w:rsidR="00824D05" w:rsidRDefault="00F746EC">
      <w:pPr>
        <w:spacing w:after="0" w:line="259" w:lineRule="auto"/>
        <w:ind w:left="0" w:firstLine="0"/>
      </w:pPr>
      <w:r>
        <w:t xml:space="preserve"> </w:t>
      </w:r>
    </w:p>
    <w:p w:rsidR="00824D05" w:rsidRDefault="00F746EC">
      <w:pPr>
        <w:numPr>
          <w:ilvl w:val="1"/>
          <w:numId w:val="1"/>
        </w:numPr>
        <w:ind w:right="4161"/>
      </w:pPr>
      <w:r>
        <w:t xml:space="preserve">Science and technology for development </w:t>
      </w:r>
      <w:proofErr w:type="spellStart"/>
      <w:r>
        <w:rPr>
          <w:rFonts w:ascii="Courier New" w:eastAsia="Courier New" w:hAnsi="Courier New" w:cs="Courier New"/>
        </w:rPr>
        <w:t>o</w:t>
      </w:r>
      <w:proofErr w:type="spellEnd"/>
      <w:r>
        <w:t xml:space="preserve"> </w:t>
      </w:r>
      <w:r>
        <w:tab/>
        <w:t>Strengthening health systems and cap</w:t>
      </w:r>
      <w:r>
        <w:t xml:space="preserve">acity </w:t>
      </w:r>
      <w:proofErr w:type="spellStart"/>
      <w:r>
        <w:rPr>
          <w:rFonts w:ascii="Courier New" w:eastAsia="Courier New" w:hAnsi="Courier New" w:cs="Courier New"/>
        </w:rPr>
        <w:t>o</w:t>
      </w:r>
      <w:proofErr w:type="spellEnd"/>
      <w:r>
        <w:t xml:space="preserve"> </w:t>
      </w:r>
      <w:r>
        <w:tab/>
        <w:t xml:space="preserve">Promoting global prosperity </w:t>
      </w:r>
    </w:p>
    <w:p w:rsidR="00824D05" w:rsidRDefault="00F746EC">
      <w:pPr>
        <w:numPr>
          <w:ilvl w:val="1"/>
          <w:numId w:val="1"/>
        </w:numPr>
        <w:ind w:right="4161"/>
      </w:pPr>
      <w:r>
        <w:t xml:space="preserve">Strengthening global peace, security and governance </w:t>
      </w:r>
      <w:r>
        <w:rPr>
          <w:rFonts w:ascii="Courier New" w:eastAsia="Courier New" w:hAnsi="Courier New" w:cs="Courier New"/>
        </w:rPr>
        <w:t>o</w:t>
      </w:r>
      <w:r>
        <w:t xml:space="preserve"> </w:t>
      </w:r>
      <w:r>
        <w:tab/>
        <w:t xml:space="preserve">Strengthening resilience and response to crises </w:t>
      </w:r>
      <w:r>
        <w:rPr>
          <w:rFonts w:ascii="Courier New" w:eastAsia="Courier New" w:hAnsi="Courier New" w:cs="Courier New"/>
        </w:rPr>
        <w:t>o</w:t>
      </w:r>
      <w:r>
        <w:t xml:space="preserve"> </w:t>
      </w:r>
      <w:r>
        <w:tab/>
        <w:t xml:space="preserve">Access, inclusion and opportunity </w:t>
      </w:r>
    </w:p>
    <w:p w:rsidR="00824D05" w:rsidRDefault="00F746EC">
      <w:pPr>
        <w:spacing w:after="0" w:line="259" w:lineRule="auto"/>
        <w:ind w:left="569" w:firstLine="0"/>
      </w:pPr>
      <w:r>
        <w:t xml:space="preserve"> </w:t>
      </w:r>
    </w:p>
    <w:p w:rsidR="00824D05" w:rsidRDefault="00F746EC">
      <w:pPr>
        <w:numPr>
          <w:ilvl w:val="0"/>
          <w:numId w:val="1"/>
        </w:numPr>
        <w:ind w:hanging="360"/>
      </w:pPr>
      <w:r>
        <w:t xml:space="preserve">Commonwealth Scholarships are aimed at individuals who could not otherwise </w:t>
      </w:r>
      <w:r>
        <w:t xml:space="preserve">afford to study in </w:t>
      </w:r>
      <w:proofErr w:type="gramStart"/>
      <w:r>
        <w:t>the  UK</w:t>
      </w:r>
      <w:proofErr w:type="gramEnd"/>
      <w:r>
        <w:t xml:space="preserve">. Every candidate will be required to sign a declaration that they do not have access to sufficient funds to study in the UK.  </w:t>
      </w:r>
    </w:p>
    <w:p w:rsidR="00824D05" w:rsidRDefault="00F746EC">
      <w:pPr>
        <w:spacing w:after="0" w:line="259" w:lineRule="auto"/>
        <w:ind w:left="569" w:firstLine="0"/>
      </w:pPr>
      <w:r>
        <w:lastRenderedPageBreak/>
        <w:t xml:space="preserve"> </w:t>
      </w:r>
    </w:p>
    <w:p w:rsidR="00824D05" w:rsidRDefault="00F746EC">
      <w:pPr>
        <w:numPr>
          <w:ilvl w:val="0"/>
          <w:numId w:val="1"/>
        </w:numPr>
        <w:ind w:hanging="360"/>
      </w:pPr>
      <w:r>
        <w:t xml:space="preserve">All PhD candidates must provide a supporting statement from a named supervisor from at least one of </w:t>
      </w:r>
    </w:p>
    <w:p w:rsidR="00824D05" w:rsidRDefault="00F746EC">
      <w:pPr>
        <w:ind w:left="579"/>
      </w:pPr>
      <w:r>
        <w:t xml:space="preserve">the UK universities to which they are applying. If a supporting statement is not provided for their </w:t>
      </w:r>
      <w:proofErr w:type="gramStart"/>
      <w:r>
        <w:t>first choice</w:t>
      </w:r>
      <w:proofErr w:type="gramEnd"/>
      <w:r>
        <w:t xml:space="preserve"> university, the CSC reserves the right to place the candidate at another institution for which they have a supporting statement.  </w:t>
      </w:r>
    </w:p>
    <w:p w:rsidR="00824D05" w:rsidRDefault="00F746EC">
      <w:pPr>
        <w:spacing w:after="0" w:line="259" w:lineRule="auto"/>
        <w:ind w:left="0" w:firstLine="0"/>
      </w:pPr>
      <w:r>
        <w:t xml:space="preserve"> </w:t>
      </w:r>
    </w:p>
    <w:p w:rsidR="00824D05" w:rsidRDefault="00F746EC">
      <w:pPr>
        <w:ind w:left="-5"/>
      </w:pPr>
      <w:r>
        <w:t>Awards ar</w:t>
      </w:r>
      <w:r>
        <w:t xml:space="preserve">e tenable at any approved UK university or higher education institution with which the CSC has a part-funding agreement. A list of these institutions can be found at </w:t>
      </w:r>
      <w:hyperlink r:id="rId13">
        <w:r>
          <w:rPr>
            <w:color w:val="0563C1"/>
            <w:u w:val="single" w:color="0563C1"/>
          </w:rPr>
          <w:t>http://cscu</w:t>
        </w:r>
        <w:r>
          <w:rPr>
            <w:color w:val="0563C1"/>
            <w:u w:val="single" w:color="0563C1"/>
          </w:rPr>
          <w:t>k.dfid.gov.uk/apply/uk</w:t>
        </w:r>
      </w:hyperlink>
      <w:hyperlink r:id="rId14">
        <w:r>
          <w:rPr>
            <w:color w:val="0563C1"/>
            <w:u w:val="single" w:color="0563C1"/>
          </w:rPr>
          <w:t>-</w:t>
        </w:r>
      </w:hyperlink>
      <w:hyperlink r:id="rId15">
        <w:r>
          <w:rPr>
            <w:color w:val="0563C1"/>
            <w:u w:val="single" w:color="0563C1"/>
          </w:rPr>
          <w:t>universities/part</w:t>
        </w:r>
      </w:hyperlink>
      <w:hyperlink r:id="rId16">
        <w:r>
          <w:rPr>
            <w:color w:val="0563C1"/>
            <w:u w:val="single" w:color="0563C1"/>
          </w:rPr>
          <w:t>-</w:t>
        </w:r>
      </w:hyperlink>
      <w:hyperlink r:id="rId17">
        <w:r>
          <w:rPr>
            <w:color w:val="0563C1"/>
            <w:u w:val="single" w:color="0563C1"/>
          </w:rPr>
          <w:t>funding</w:t>
        </w:r>
      </w:hyperlink>
      <w:hyperlink r:id="rId18">
        <w:r>
          <w:t xml:space="preserve"> </w:t>
        </w:r>
      </w:hyperlink>
      <w:r>
        <w:t xml:space="preserve"> </w:t>
      </w:r>
    </w:p>
    <w:p w:rsidR="00824D05" w:rsidRDefault="00F746EC">
      <w:pPr>
        <w:spacing w:after="0" w:line="259" w:lineRule="auto"/>
        <w:ind w:left="0" w:firstLine="0"/>
      </w:pPr>
      <w:r>
        <w:t xml:space="preserve"> </w:t>
      </w:r>
    </w:p>
    <w:p w:rsidR="00824D05" w:rsidRDefault="00F746EC">
      <w:pPr>
        <w:ind w:left="-5"/>
      </w:pPr>
      <w:r>
        <w:t>Awards are no longer offered to complete PhD study already under</w:t>
      </w:r>
      <w:r>
        <w:t xml:space="preserve">way in the UK. </w:t>
      </w:r>
    </w:p>
    <w:p w:rsidR="00824D05" w:rsidRDefault="00F746EC">
      <w:pPr>
        <w:spacing w:after="0" w:line="259" w:lineRule="auto"/>
        <w:ind w:left="0" w:firstLine="0"/>
      </w:pPr>
      <w:r>
        <w:t xml:space="preserve"> </w:t>
      </w:r>
    </w:p>
    <w:p w:rsidR="00824D05" w:rsidRDefault="00F746EC">
      <w:pPr>
        <w:ind w:left="-5"/>
      </w:pPr>
      <w:r>
        <w:t xml:space="preserve">Candidates are expected to state at least one, and are strongly advised to propose three, institutions of study on their application form. The final decision on host institution will be made by the CSC. Candidates are strongly advised to </w:t>
      </w:r>
      <w:r>
        <w:t>submit independent applications directly to their preferred institutions in advance of, or at the same time as, their scholarship application, particularly given the later timetable for applications in 201</w:t>
      </w:r>
      <w:r w:rsidR="00F4424E">
        <w:t>9</w:t>
      </w:r>
      <w:r>
        <w:t>. Where formal offers of admission have been obtai</w:t>
      </w:r>
      <w:r>
        <w:t xml:space="preserve">ned, these should be included within the application and any subsequent correspondence with UK universities listed within the application should be submitted to the CSC </w:t>
      </w:r>
      <w:proofErr w:type="gramStart"/>
      <w:r>
        <w:t>in order to</w:t>
      </w:r>
      <w:proofErr w:type="gramEnd"/>
      <w:r>
        <w:t xml:space="preserve"> avoid delays in the placement process.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Those applying for doctoral stu</w:t>
      </w:r>
      <w:r>
        <w:t xml:space="preserve">dy may, if they wish, propose one institution for a four-year PhD but this must be in a </w:t>
      </w:r>
      <w:proofErr w:type="spellStart"/>
      <w:r>
        <w:t>recognised</w:t>
      </w:r>
      <w:proofErr w:type="spellEnd"/>
      <w:r>
        <w:t xml:space="preserve"> Doctoral Training Centre. Candidates are asked to research this option thoroughly and justify the added value of this above a three-year PhD. As the CSC will</w:t>
      </w:r>
      <w:r>
        <w:t xml:space="preserve"> only fund a small number of four-year PhDs, candidates who choose this option are strongly advised to also propose at least one three-year PhD option.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 xml:space="preserve">The Commission does not require candidates from any country to take an IELTS test as part of the application process. However, as a condition of offering a place on a course, the host institution in the UK may require a candidate to take </w:t>
      </w:r>
      <w:proofErr w:type="gramStart"/>
      <w:r>
        <w:t>particular English</w:t>
      </w:r>
      <w:proofErr w:type="gramEnd"/>
      <w:r>
        <w:t xml:space="preserve"> tests and reach a particular level. The Commission will not confirm an award until all such conditions have been met and will withdraw the offer of award if conditions are not met in sufficient time for the scholar to arrive in the UK by the commencement </w:t>
      </w:r>
      <w:r>
        <w:t xml:space="preserve">of the academic year. </w:t>
      </w:r>
    </w:p>
    <w:p w:rsidR="00824D05" w:rsidRDefault="00F746EC">
      <w:pPr>
        <w:spacing w:after="0" w:line="259" w:lineRule="auto"/>
        <w:ind w:left="0" w:firstLine="0"/>
      </w:pPr>
      <w:r>
        <w:t xml:space="preserve"> </w:t>
      </w:r>
    </w:p>
    <w:p w:rsidR="00824D05" w:rsidRDefault="00F746EC">
      <w:pPr>
        <w:spacing w:after="0" w:line="259" w:lineRule="auto"/>
        <w:ind w:left="0" w:firstLine="0"/>
      </w:pPr>
      <w:r>
        <w:rPr>
          <w:b/>
        </w:rPr>
        <w:t xml:space="preserve"> </w:t>
      </w:r>
    </w:p>
    <w:p w:rsidR="00824D05" w:rsidRDefault="00F746EC">
      <w:pPr>
        <w:pStyle w:val="Heading1"/>
        <w:ind w:left="-5"/>
      </w:pPr>
      <w:r>
        <w:t xml:space="preserve">Selection criteria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The CSC will make the final selection of candidates and host institutions. We seek candidates of the highest academic quality who demonstrate a real capacity to make a difference to their home country on com</w:t>
      </w:r>
      <w:r>
        <w:t xml:space="preserve">pletion of their award. Please note that the CSC's selection panel will grade applications on the following criteria: </w:t>
      </w:r>
    </w:p>
    <w:p w:rsidR="00824D05" w:rsidRDefault="00F746EC">
      <w:pPr>
        <w:spacing w:after="0" w:line="259" w:lineRule="auto"/>
        <w:ind w:left="0" w:firstLine="0"/>
      </w:pPr>
      <w:r>
        <w:t xml:space="preserve"> </w:t>
      </w:r>
    </w:p>
    <w:p w:rsidR="00824D05" w:rsidRDefault="00F746EC">
      <w:pPr>
        <w:numPr>
          <w:ilvl w:val="0"/>
          <w:numId w:val="2"/>
        </w:numPr>
        <w:ind w:hanging="852"/>
      </w:pPr>
      <w:r>
        <w:t xml:space="preserve">Academic merit of the candidate </w:t>
      </w:r>
    </w:p>
    <w:p w:rsidR="00824D05" w:rsidRDefault="00F746EC">
      <w:pPr>
        <w:numPr>
          <w:ilvl w:val="0"/>
          <w:numId w:val="2"/>
        </w:numPr>
        <w:ind w:hanging="852"/>
      </w:pPr>
      <w:r>
        <w:t xml:space="preserve">Quality of the study plan </w:t>
      </w:r>
    </w:p>
    <w:p w:rsidR="00824D05" w:rsidRDefault="00F746EC">
      <w:pPr>
        <w:numPr>
          <w:ilvl w:val="0"/>
          <w:numId w:val="2"/>
        </w:numPr>
        <w:ind w:hanging="852"/>
      </w:pPr>
      <w:r>
        <w:t xml:space="preserve">Potential impact of the work on the development of the candidate's home country </w:t>
      </w:r>
    </w:p>
    <w:p w:rsidR="00824D05" w:rsidRDefault="00F746EC">
      <w:pPr>
        <w:spacing w:after="0" w:line="259" w:lineRule="auto"/>
        <w:ind w:left="0" w:firstLine="0"/>
      </w:pPr>
      <w:r>
        <w:t xml:space="preserve"> </w:t>
      </w:r>
    </w:p>
    <w:p w:rsidR="00824D05" w:rsidRDefault="00F746EC">
      <w:pPr>
        <w:ind w:left="-5"/>
      </w:pPr>
      <w:r>
        <w:t xml:space="preserve">Details of the CSC's selection criteria are enclosed and will also be available at </w:t>
      </w:r>
      <w:r>
        <w:rPr>
          <w:color w:val="1F497D"/>
        </w:rPr>
        <w:t xml:space="preserve"> </w:t>
      </w:r>
    </w:p>
    <w:p w:rsidR="00824D05" w:rsidRDefault="00463CE1">
      <w:pPr>
        <w:spacing w:after="4"/>
        <w:ind w:left="-5" w:right="-1"/>
      </w:pPr>
      <w:hyperlink r:id="rId19" w:history="1">
        <w:r w:rsidRPr="008A6729">
          <w:rPr>
            <w:rStyle w:val="Hyperlink"/>
            <w:u w:color="0563C1"/>
          </w:rPr>
          <w:t>http://cscuk.dfid.gov.uk/apply/phd-</w:t>
        </w:r>
      </w:hyperlink>
      <w:hyperlink r:id="rId20">
        <w:r w:rsidR="00F746EC">
          <w:rPr>
            <w:color w:val="0563C1"/>
            <w:u w:val="single" w:color="0563C1"/>
          </w:rPr>
          <w:t>scholarships</w:t>
        </w:r>
      </w:hyperlink>
      <w:hyperlink r:id="rId21">
        <w:r w:rsidR="00F746EC">
          <w:rPr>
            <w:color w:val="0563C1"/>
            <w:u w:val="single" w:color="0563C1"/>
          </w:rPr>
          <w:t>-</w:t>
        </w:r>
      </w:hyperlink>
      <w:hyperlink r:id="rId22">
        <w:r w:rsidR="00F746EC">
          <w:rPr>
            <w:color w:val="0563C1"/>
            <w:u w:val="single" w:color="0563C1"/>
          </w:rPr>
          <w:t>low</w:t>
        </w:r>
      </w:hyperlink>
      <w:hyperlink r:id="rId23">
        <w:r w:rsidR="00F746EC">
          <w:rPr>
            <w:color w:val="0563C1"/>
            <w:u w:val="single" w:color="0563C1"/>
          </w:rPr>
          <w:t>-</w:t>
        </w:r>
      </w:hyperlink>
      <w:hyperlink r:id="rId24">
        <w:r w:rsidR="00F746EC">
          <w:rPr>
            <w:color w:val="0563C1"/>
            <w:u w:val="single" w:color="0563C1"/>
          </w:rPr>
          <w:t>middle</w:t>
        </w:r>
      </w:hyperlink>
      <w:hyperlink r:id="rId25">
        <w:r w:rsidR="00F746EC">
          <w:rPr>
            <w:color w:val="0563C1"/>
            <w:u w:val="single" w:color="0563C1"/>
          </w:rPr>
          <w:t>-</w:t>
        </w:r>
      </w:hyperlink>
      <w:hyperlink r:id="rId26">
        <w:r w:rsidR="00F746EC">
          <w:rPr>
            <w:color w:val="0563C1"/>
            <w:u w:val="single" w:color="0563C1"/>
          </w:rPr>
          <w:t>income</w:t>
        </w:r>
      </w:hyperlink>
      <w:hyperlink r:id="rId27">
        <w:r w:rsidR="00F746EC">
          <w:rPr>
            <w:color w:val="0563C1"/>
            <w:u w:val="single" w:color="0563C1"/>
          </w:rPr>
          <w:t>-</w:t>
        </w:r>
      </w:hyperlink>
      <w:r>
        <w:rPr>
          <w:color w:val="0563C1"/>
          <w:u w:val="single" w:color="0563C1"/>
        </w:rPr>
        <w:t>countries</w:t>
      </w:r>
      <w:hyperlink r:id="rId28"/>
      <w:r>
        <w:rPr>
          <w:color w:val="0563C1"/>
          <w:u w:val="single" w:color="0563C1"/>
        </w:rPr>
        <w:t xml:space="preserve"> </w:t>
      </w:r>
    </w:p>
    <w:p w:rsidR="00824D05" w:rsidRDefault="00F746EC">
      <w:pPr>
        <w:ind w:left="-5"/>
      </w:pPr>
      <w:hyperlink r:id="rId29">
        <w:r>
          <w:t xml:space="preserve"> </w:t>
        </w:r>
      </w:hyperlink>
      <w:r>
        <w:t>(for PhD Scholarships) and</w:t>
      </w:r>
      <w:r>
        <w:rPr>
          <w:color w:val="1F497D"/>
        </w:rPr>
        <w:t xml:space="preserve"> </w:t>
      </w:r>
    </w:p>
    <w:p w:rsidR="00463CE1" w:rsidRDefault="00463CE1">
      <w:pPr>
        <w:ind w:left="-5"/>
      </w:pPr>
    </w:p>
    <w:p w:rsidR="00824D05" w:rsidRDefault="00F746EC">
      <w:pPr>
        <w:ind w:left="-5"/>
      </w:pPr>
      <w:r>
        <w:t xml:space="preserve">You should draw these to the attention of candidates, and take these into account when making your nominations, along with the following: </w:t>
      </w:r>
    </w:p>
    <w:p w:rsidR="00824D05" w:rsidRDefault="00F746EC">
      <w:pPr>
        <w:spacing w:after="0" w:line="259" w:lineRule="auto"/>
        <w:ind w:left="0" w:firstLine="0"/>
      </w:pPr>
      <w:r>
        <w:t xml:space="preserve"> </w:t>
      </w:r>
    </w:p>
    <w:p w:rsidR="00824D05" w:rsidRDefault="00F746EC">
      <w:pPr>
        <w:numPr>
          <w:ilvl w:val="1"/>
          <w:numId w:val="2"/>
        </w:numPr>
        <w:spacing w:after="4" w:line="249" w:lineRule="auto"/>
        <w:ind w:right="-2" w:hanging="209"/>
      </w:pPr>
      <w:r>
        <w:t>All cand</w:t>
      </w:r>
      <w:r>
        <w:t xml:space="preserve">idates must be able to demonstrate in their application the direct and applied relevance of their   study to development in their home country. Candidates should make any such links explicit in their applications. </w:t>
      </w:r>
    </w:p>
    <w:p w:rsidR="00824D05" w:rsidRDefault="00F746EC">
      <w:pPr>
        <w:spacing w:after="32" w:line="259" w:lineRule="auto"/>
        <w:ind w:left="569" w:firstLine="0"/>
      </w:pPr>
      <w:r>
        <w:t xml:space="preserve"> </w:t>
      </w:r>
    </w:p>
    <w:p w:rsidR="00824D05" w:rsidRDefault="00F746EC">
      <w:pPr>
        <w:numPr>
          <w:ilvl w:val="1"/>
          <w:numId w:val="2"/>
        </w:numPr>
        <w:ind w:right="-2" w:hanging="209"/>
      </w:pPr>
      <w:r>
        <w:t xml:space="preserve">Candidates will be asked in their application to state which of the CSC’s six development themes they are applying under. You should ensure that each candidate you nominate has done this. </w:t>
      </w:r>
    </w:p>
    <w:p w:rsidR="00824D05" w:rsidRDefault="00F746EC">
      <w:pPr>
        <w:spacing w:after="0" w:line="259" w:lineRule="auto"/>
        <w:ind w:left="569" w:firstLine="0"/>
      </w:pPr>
      <w:r>
        <w:lastRenderedPageBreak/>
        <w:t xml:space="preserve"> </w:t>
      </w:r>
    </w:p>
    <w:p w:rsidR="00824D05" w:rsidRDefault="00F746EC">
      <w:pPr>
        <w:numPr>
          <w:ilvl w:val="1"/>
          <w:numId w:val="2"/>
        </w:numPr>
        <w:ind w:right="-2" w:hanging="209"/>
      </w:pPr>
      <w:r>
        <w:t>Candidates will be asked in their application to select up to thr</w:t>
      </w:r>
      <w:r>
        <w:t xml:space="preserve">ee Sustainable Development Goals relevant to their development impact. You are advised to note this when assessing their applications </w:t>
      </w:r>
    </w:p>
    <w:p w:rsidR="00824D05" w:rsidRDefault="00F746EC">
      <w:pPr>
        <w:spacing w:after="0" w:line="259" w:lineRule="auto"/>
        <w:ind w:left="0" w:firstLine="0"/>
      </w:pPr>
      <w:r>
        <w:t xml:space="preserve"> </w:t>
      </w:r>
    </w:p>
    <w:p w:rsidR="00824D05" w:rsidRDefault="00F746EC">
      <w:pPr>
        <w:numPr>
          <w:ilvl w:val="0"/>
          <w:numId w:val="2"/>
        </w:numPr>
        <w:spacing w:after="0" w:line="259" w:lineRule="auto"/>
        <w:ind w:hanging="852"/>
      </w:pPr>
      <w:r>
        <w:t xml:space="preserve">Commonwealth Scholarships are aimed at individuals who could not otherwise afford to study in the  </w:t>
      </w:r>
    </w:p>
    <w:p w:rsidR="00824D05" w:rsidRDefault="00F746EC">
      <w:pPr>
        <w:ind w:left="579"/>
      </w:pPr>
      <w:r>
        <w:t>UK. Every candidate</w:t>
      </w:r>
      <w:r>
        <w:t xml:space="preserve"> will be required to sign a declaration that they do not have access to sufficient funds to study in the UK and no candidate with the independent means to study in the UK should be nominated to the CSC.   </w:t>
      </w:r>
    </w:p>
    <w:p w:rsidR="00824D05" w:rsidRDefault="00F746EC">
      <w:pPr>
        <w:spacing w:after="18" w:line="259" w:lineRule="auto"/>
        <w:ind w:left="569" w:firstLine="0"/>
      </w:pPr>
      <w:r>
        <w:t xml:space="preserve"> </w:t>
      </w:r>
    </w:p>
    <w:p w:rsidR="00824D05" w:rsidRDefault="00F746EC">
      <w:pPr>
        <w:numPr>
          <w:ilvl w:val="1"/>
          <w:numId w:val="2"/>
        </w:numPr>
        <w:spacing w:after="4" w:line="249" w:lineRule="auto"/>
        <w:ind w:right="-2" w:hanging="209"/>
      </w:pPr>
      <w:r>
        <w:t>Candidates will be asked to supply a ‘personal s</w:t>
      </w:r>
      <w:r>
        <w:t xml:space="preserve">tatement’ within their application which will provide the selection panel with more information about their background and give an additional context to their application. It will be </w:t>
      </w:r>
      <w:proofErr w:type="gramStart"/>
      <w:r>
        <w:t>taken into account</w:t>
      </w:r>
      <w:proofErr w:type="gramEnd"/>
      <w:r>
        <w:t xml:space="preserve"> by the selection panel but will not be graded.   </w:t>
      </w:r>
    </w:p>
    <w:p w:rsidR="00824D05" w:rsidRDefault="00F746EC">
      <w:pPr>
        <w:spacing w:after="0" w:line="259" w:lineRule="auto"/>
        <w:ind w:left="0" w:firstLine="0"/>
      </w:pPr>
      <w:r>
        <w:t xml:space="preserve"> </w:t>
      </w:r>
    </w:p>
    <w:p w:rsidR="00824D05" w:rsidRDefault="00F746EC">
      <w:pPr>
        <w:spacing w:after="0" w:line="259" w:lineRule="auto"/>
        <w:ind w:left="0" w:firstLine="0"/>
      </w:pPr>
      <w:r>
        <w:t xml:space="preserve"> </w:t>
      </w:r>
    </w:p>
    <w:p w:rsidR="00824D05" w:rsidRDefault="00F746EC">
      <w:pPr>
        <w:pStyle w:val="Heading1"/>
        <w:ind w:left="-5"/>
      </w:pPr>
      <w:r>
        <w:t xml:space="preserve">Transparency and fairness </w:t>
      </w:r>
    </w:p>
    <w:p w:rsidR="00824D05" w:rsidRDefault="00F746EC">
      <w:pPr>
        <w:spacing w:after="0" w:line="259" w:lineRule="auto"/>
        <w:ind w:left="0" w:firstLine="0"/>
      </w:pPr>
      <w:r>
        <w:t xml:space="preserve"> </w:t>
      </w:r>
    </w:p>
    <w:p w:rsidR="00824D05" w:rsidRDefault="00F746EC">
      <w:pPr>
        <w:ind w:left="-5"/>
      </w:pPr>
      <w:r>
        <w:t xml:space="preserve">The CSC is committed to administering and managing its scholarships and fellowships in a fair and transparent manner. We therefore ask for your assistance in ensuring that the nomination process is impartial by: </w:t>
      </w:r>
    </w:p>
    <w:p w:rsidR="00824D05" w:rsidRDefault="00F746EC">
      <w:pPr>
        <w:spacing w:after="0" w:line="259" w:lineRule="auto"/>
        <w:ind w:left="0" w:firstLine="0"/>
      </w:pPr>
      <w:r>
        <w:t xml:space="preserve"> </w:t>
      </w:r>
    </w:p>
    <w:p w:rsidR="00824D05" w:rsidRDefault="00F746EC">
      <w:pPr>
        <w:numPr>
          <w:ilvl w:val="0"/>
          <w:numId w:val="3"/>
        </w:numPr>
        <w:ind w:hanging="284"/>
      </w:pPr>
      <w:r>
        <w:t>Recruiting c</w:t>
      </w:r>
      <w:r>
        <w:t xml:space="preserve">andidates in line with the CSC anti-fraud policy and procedure which can be found at: </w:t>
      </w:r>
    </w:p>
    <w:p w:rsidR="00824D05" w:rsidRDefault="00463CE1">
      <w:pPr>
        <w:spacing w:after="4"/>
        <w:ind w:left="294" w:right="-1"/>
      </w:pPr>
      <w:hyperlink r:id="rId30" w:history="1">
        <w:r w:rsidRPr="008A6729">
          <w:rPr>
            <w:rStyle w:val="Hyperlink"/>
            <w:u w:color="0563C1"/>
          </w:rPr>
          <w:t>www.gov.uk/cscuk</w:t>
        </w:r>
      </w:hyperlink>
      <w:hyperlink r:id="rId31">
        <w:r w:rsidR="00F746EC">
          <w:rPr>
            <w:color w:val="FF0000"/>
          </w:rPr>
          <w:t xml:space="preserve"> </w:t>
        </w:r>
      </w:hyperlink>
      <w:r w:rsidR="00F746EC">
        <w:t xml:space="preserve">as well as the DFID guidance on reporting fraud: </w:t>
      </w:r>
      <w:hyperlink r:id="rId32" w:anchor="reporting-fraud">
        <w:r w:rsidR="00F746EC">
          <w:rPr>
            <w:color w:val="0563C1"/>
            <w:u w:val="single" w:color="0563C1"/>
          </w:rPr>
          <w:t>https://www.gov.uk/government/organisations/department</w:t>
        </w:r>
      </w:hyperlink>
      <w:hyperlink r:id="rId33" w:anchor="reporting-fraud">
        <w:r w:rsidR="00F746EC">
          <w:rPr>
            <w:color w:val="0563C1"/>
            <w:u w:val="single" w:color="0563C1"/>
          </w:rPr>
          <w:t>-</w:t>
        </w:r>
      </w:hyperlink>
      <w:hyperlink r:id="rId34" w:anchor="reporting-fraud">
        <w:r w:rsidR="00F746EC">
          <w:rPr>
            <w:color w:val="0563C1"/>
            <w:u w:val="single" w:color="0563C1"/>
          </w:rPr>
          <w:t>for</w:t>
        </w:r>
      </w:hyperlink>
      <w:hyperlink r:id="rId35" w:anchor="reporting-fraud">
        <w:r w:rsidR="00F746EC">
          <w:rPr>
            <w:color w:val="0563C1"/>
            <w:u w:val="single" w:color="0563C1"/>
          </w:rPr>
          <w:t>-</w:t>
        </w:r>
      </w:hyperlink>
      <w:hyperlink r:id="rId36" w:anchor="reporting-fraud">
        <w:r w:rsidR="00F746EC">
          <w:rPr>
            <w:color w:val="0563C1"/>
            <w:u w:val="single" w:color="0563C1"/>
          </w:rPr>
          <w:t>international</w:t>
        </w:r>
      </w:hyperlink>
      <w:hyperlink r:id="rId37" w:anchor="reporting-fraud">
        <w:r w:rsidR="00F746EC">
          <w:rPr>
            <w:color w:val="0563C1"/>
            <w:u w:val="single" w:color="0563C1"/>
          </w:rPr>
          <w:t>-</w:t>
        </w:r>
      </w:hyperlink>
      <w:hyperlink r:id="rId38" w:anchor="reporting-fraud">
        <w:r w:rsidR="00F746EC">
          <w:rPr>
            <w:color w:val="0563C1"/>
            <w:u w:val="single" w:color="0563C1"/>
          </w:rPr>
          <w:t>development/about#reporting</w:t>
        </w:r>
      </w:hyperlink>
      <w:hyperlink r:id="rId39" w:anchor="reporting-fraud">
        <w:r w:rsidR="00F746EC">
          <w:rPr>
            <w:color w:val="0563C1"/>
            <w:u w:val="single" w:color="0563C1"/>
          </w:rPr>
          <w:t>-</w:t>
        </w:r>
      </w:hyperlink>
      <w:hyperlink r:id="rId40" w:anchor="reporting-fraud">
        <w:r w:rsidR="00F746EC">
          <w:rPr>
            <w:color w:val="0563C1"/>
            <w:u w:val="single" w:color="0563C1"/>
          </w:rPr>
          <w:t xml:space="preserve">f </w:t>
        </w:r>
      </w:hyperlink>
      <w:hyperlink r:id="rId41" w:anchor="reporting-fraud">
        <w:proofErr w:type="spellStart"/>
        <w:r w:rsidR="00F746EC">
          <w:rPr>
            <w:color w:val="0563C1"/>
            <w:u w:val="single" w:color="0563C1"/>
          </w:rPr>
          <w:t>raud</w:t>
        </w:r>
        <w:proofErr w:type="spellEnd"/>
      </w:hyperlink>
      <w:hyperlink r:id="rId42" w:anchor="reporting-fraud">
        <w:r w:rsidR="00F746EC">
          <w:t xml:space="preserve"> </w:t>
        </w:r>
      </w:hyperlink>
      <w:r w:rsidR="00F746EC">
        <w:t xml:space="preserve"> </w:t>
      </w:r>
    </w:p>
    <w:p w:rsidR="00824D05" w:rsidRDefault="00F746EC">
      <w:pPr>
        <w:spacing w:after="0" w:line="259" w:lineRule="auto"/>
        <w:ind w:left="0" w:firstLine="0"/>
      </w:pPr>
      <w:r>
        <w:t xml:space="preserve"> </w:t>
      </w:r>
    </w:p>
    <w:p w:rsidR="00824D05" w:rsidRDefault="00F746EC">
      <w:pPr>
        <w:numPr>
          <w:ilvl w:val="0"/>
          <w:numId w:val="3"/>
        </w:numPr>
        <w:ind w:hanging="284"/>
      </w:pPr>
      <w:r>
        <w:t>Making the Commission’s anti-fraud policy and procedure available to all candidates as well as providing them with a link to your own anti-fraud policy and procedure (whe</w:t>
      </w:r>
      <w:r>
        <w:t xml:space="preserve">re you have one) </w:t>
      </w:r>
    </w:p>
    <w:p w:rsidR="00824D05" w:rsidRDefault="00F746EC">
      <w:pPr>
        <w:spacing w:after="0" w:line="259" w:lineRule="auto"/>
        <w:ind w:left="0" w:firstLine="0"/>
      </w:pPr>
      <w:r>
        <w:t xml:space="preserve"> </w:t>
      </w:r>
    </w:p>
    <w:p w:rsidR="00824D05" w:rsidRDefault="00F746EC">
      <w:pPr>
        <w:numPr>
          <w:ilvl w:val="0"/>
          <w:numId w:val="3"/>
        </w:numPr>
        <w:ind w:hanging="284"/>
      </w:pPr>
      <w:r>
        <w:t xml:space="preserve">Advertising these scholarships for a minimum period of four weeks (on an external public website at a minimum) </w:t>
      </w:r>
    </w:p>
    <w:p w:rsidR="00824D05" w:rsidRDefault="00F746EC">
      <w:pPr>
        <w:spacing w:after="0" w:line="259" w:lineRule="auto"/>
        <w:ind w:left="0" w:firstLine="0"/>
      </w:pPr>
      <w:r>
        <w:t xml:space="preserve"> </w:t>
      </w:r>
    </w:p>
    <w:p w:rsidR="00824D05" w:rsidRDefault="00F746EC">
      <w:pPr>
        <w:numPr>
          <w:ilvl w:val="0"/>
          <w:numId w:val="3"/>
        </w:numPr>
        <w:ind w:hanging="284"/>
      </w:pPr>
      <w:r>
        <w:t xml:space="preserve">Allowing a minimum period of four weeks for applications to be submitted to you. </w:t>
      </w:r>
    </w:p>
    <w:p w:rsidR="00824D05" w:rsidRDefault="00F746EC">
      <w:pPr>
        <w:spacing w:after="0" w:line="259" w:lineRule="auto"/>
        <w:ind w:left="0" w:firstLine="0"/>
      </w:pPr>
      <w:r>
        <w:t xml:space="preserve"> </w:t>
      </w:r>
    </w:p>
    <w:p w:rsidR="00824D05" w:rsidRDefault="00F746EC">
      <w:pPr>
        <w:numPr>
          <w:ilvl w:val="0"/>
          <w:numId w:val="3"/>
        </w:numPr>
        <w:ind w:hanging="284"/>
      </w:pPr>
      <w:r>
        <w:t>Making clear, in your publicity materi</w:t>
      </w:r>
      <w:r>
        <w:t xml:space="preserve">als, any local eligibility criteria that you have set (in addition to the Commission’s own eligibility criteria) </w:t>
      </w:r>
    </w:p>
    <w:p w:rsidR="00824D05" w:rsidRDefault="00F746EC">
      <w:pPr>
        <w:spacing w:after="0" w:line="259" w:lineRule="auto"/>
        <w:ind w:left="0" w:firstLine="0"/>
      </w:pPr>
      <w:r>
        <w:t xml:space="preserve"> </w:t>
      </w:r>
    </w:p>
    <w:p w:rsidR="00824D05" w:rsidRDefault="00F746EC">
      <w:pPr>
        <w:ind w:left="-5"/>
      </w:pPr>
      <w:r>
        <w:t xml:space="preserve">If you anticipate a problem in meeting any of these requests, please do inform the CSC immediately. </w:t>
      </w:r>
    </w:p>
    <w:p w:rsidR="00824D05" w:rsidRDefault="00F746EC">
      <w:pPr>
        <w:spacing w:after="0" w:line="259" w:lineRule="auto"/>
        <w:ind w:left="0" w:firstLine="0"/>
      </w:pPr>
      <w:r>
        <w:t xml:space="preserve"> </w:t>
      </w:r>
    </w:p>
    <w:p w:rsidR="00824D05" w:rsidRDefault="00F746EC">
      <w:pPr>
        <w:spacing w:after="0" w:line="259" w:lineRule="auto"/>
        <w:ind w:left="0" w:firstLine="0"/>
      </w:pPr>
      <w:r>
        <w:rPr>
          <w:b/>
        </w:rPr>
        <w:t xml:space="preserve"> </w:t>
      </w:r>
    </w:p>
    <w:p w:rsidR="00824D05" w:rsidRDefault="00F746EC">
      <w:pPr>
        <w:pStyle w:val="Heading1"/>
        <w:ind w:left="-5"/>
      </w:pPr>
      <w:r>
        <w:t xml:space="preserve">How to submit nominations </w:t>
      </w:r>
    </w:p>
    <w:p w:rsidR="00824D05" w:rsidRDefault="00F746EC">
      <w:pPr>
        <w:spacing w:after="0" w:line="259" w:lineRule="auto"/>
        <w:ind w:left="0" w:firstLine="0"/>
      </w:pPr>
      <w:r>
        <w:t xml:space="preserve"> </w:t>
      </w:r>
    </w:p>
    <w:p w:rsidR="00824D05" w:rsidRDefault="00F746EC">
      <w:pPr>
        <w:ind w:left="-5"/>
      </w:pPr>
      <w:r>
        <w:t>All no</w:t>
      </w:r>
      <w:r>
        <w:t xml:space="preserve">minated candidates must apply using the CSC’s Electronic Application System (EAS). Any nominated candidate who has not </w:t>
      </w:r>
      <w:proofErr w:type="gramStart"/>
      <w:r>
        <w:t>submitted an application</w:t>
      </w:r>
      <w:proofErr w:type="gramEnd"/>
      <w:r>
        <w:t xml:space="preserve"> via the EAS cannot be considered for a scholarship. </w:t>
      </w:r>
    </w:p>
    <w:p w:rsidR="00824D05" w:rsidRDefault="00F746EC">
      <w:pPr>
        <w:spacing w:after="0" w:line="259" w:lineRule="auto"/>
        <w:ind w:left="0" w:firstLine="0"/>
      </w:pPr>
      <w:r>
        <w:t xml:space="preserve"> </w:t>
      </w:r>
    </w:p>
    <w:p w:rsidR="00824D05" w:rsidRDefault="00F746EC">
      <w:pPr>
        <w:ind w:left="-5"/>
      </w:pPr>
      <w:r>
        <w:t xml:space="preserve">There are three options available to agencies: </w:t>
      </w:r>
    </w:p>
    <w:p w:rsidR="00824D05" w:rsidRDefault="00F746EC">
      <w:pPr>
        <w:spacing w:after="0" w:line="259" w:lineRule="auto"/>
        <w:ind w:left="0" w:firstLine="0"/>
      </w:pPr>
      <w:r>
        <w:t xml:space="preserve"> </w:t>
      </w:r>
    </w:p>
    <w:p w:rsidR="00824D05" w:rsidRDefault="00F746EC">
      <w:pPr>
        <w:numPr>
          <w:ilvl w:val="0"/>
          <w:numId w:val="4"/>
        </w:numPr>
        <w:ind w:right="-5"/>
        <w:jc w:val="both"/>
      </w:pPr>
      <w:r>
        <w:t>Ask all</w:t>
      </w:r>
      <w:r>
        <w:t xml:space="preserve"> candidates to complete the </w:t>
      </w:r>
      <w:proofErr w:type="gramStart"/>
      <w:r>
        <w:t>EAS, and</w:t>
      </w:r>
      <w:proofErr w:type="gramEnd"/>
      <w:r>
        <w:t xml:space="preserve"> assess and then nominate them using the EAS. You will need to ask the CSC to set you up as a nominator </w:t>
      </w:r>
      <w:proofErr w:type="gramStart"/>
      <w:r>
        <w:t>in order to</w:t>
      </w:r>
      <w:proofErr w:type="gramEnd"/>
      <w:r>
        <w:t xml:space="preserve"> do this. You will still need to confirm your nominations to the CSC in writing (see below). </w:t>
      </w:r>
    </w:p>
    <w:p w:rsidR="00824D05" w:rsidRDefault="00F746EC">
      <w:pPr>
        <w:spacing w:after="0" w:line="259" w:lineRule="auto"/>
        <w:ind w:left="284" w:firstLine="0"/>
      </w:pPr>
      <w:r>
        <w:t xml:space="preserve"> </w:t>
      </w:r>
    </w:p>
    <w:p w:rsidR="00824D05" w:rsidRDefault="00F746EC">
      <w:pPr>
        <w:numPr>
          <w:ilvl w:val="0"/>
          <w:numId w:val="4"/>
        </w:numPr>
        <w:spacing w:after="4" w:line="249" w:lineRule="auto"/>
        <w:ind w:right="-5"/>
        <w:jc w:val="both"/>
      </w:pPr>
      <w:r>
        <w:t xml:space="preserve">Use a printed PDF copy of the EAS application form to assess candidates. In this case, you should ask all candidates to complete and submit the EAS form and print and send a hard copy of it to you. You can then opt to use the EAS to nominate candidates to </w:t>
      </w:r>
      <w:r>
        <w:t>the CSC (by asking to be set up as a nominator</w:t>
      </w:r>
      <w:proofErr w:type="gramStart"/>
      <w:r>
        <w:t>), or</w:t>
      </w:r>
      <w:proofErr w:type="gramEnd"/>
      <w:r>
        <w:t xml:space="preserve"> can nominate them by sending a list of their names (see below). </w:t>
      </w:r>
    </w:p>
    <w:p w:rsidR="00824D05" w:rsidRDefault="00F746EC">
      <w:pPr>
        <w:spacing w:after="0" w:line="259" w:lineRule="auto"/>
        <w:ind w:left="284" w:firstLine="0"/>
      </w:pPr>
      <w:r>
        <w:t xml:space="preserve"> </w:t>
      </w:r>
    </w:p>
    <w:p w:rsidR="00824D05" w:rsidRDefault="00F746EC">
      <w:pPr>
        <w:numPr>
          <w:ilvl w:val="0"/>
          <w:numId w:val="4"/>
        </w:numPr>
        <w:spacing w:after="4" w:line="249" w:lineRule="auto"/>
        <w:ind w:right="-5"/>
        <w:jc w:val="both"/>
      </w:pPr>
      <w:r>
        <w:lastRenderedPageBreak/>
        <w:t>Use your own application form to assess candidates, and then ask only your chosen nominated candidates to complete and submit the EAS for</w:t>
      </w:r>
      <w:r>
        <w:t xml:space="preserve">m to the CSC. You can then </w:t>
      </w:r>
      <w:proofErr w:type="gramStart"/>
      <w:r>
        <w:t>opt  to</w:t>
      </w:r>
      <w:proofErr w:type="gramEnd"/>
      <w:r>
        <w:t xml:space="preserve"> use the EAS to nominate candidates to the CSC (by asking to be set up as a nominator), or can nominate them by sending a list of their names (see below)  </w:t>
      </w:r>
    </w:p>
    <w:p w:rsidR="00824D05" w:rsidRDefault="00F746EC">
      <w:pPr>
        <w:spacing w:after="0" w:line="259" w:lineRule="auto"/>
        <w:ind w:left="0" w:firstLine="0"/>
      </w:pPr>
      <w:r>
        <w:t xml:space="preserve"> </w:t>
      </w:r>
    </w:p>
    <w:p w:rsidR="00824D05" w:rsidRDefault="00F746EC">
      <w:pPr>
        <w:spacing w:after="2" w:line="241" w:lineRule="auto"/>
        <w:ind w:left="0" w:firstLine="0"/>
      </w:pPr>
      <w:r>
        <w:rPr>
          <w:b/>
          <w:u w:val="single" w:color="000000"/>
        </w:rPr>
        <w:t xml:space="preserve">All nominated candidates must have submitted their </w:t>
      </w:r>
      <w:r>
        <w:rPr>
          <w:b/>
          <w:u w:val="single" w:color="000000"/>
        </w:rPr>
        <w:t xml:space="preserve">EAS application by </w:t>
      </w:r>
      <w:r w:rsidR="00463CE1">
        <w:rPr>
          <w:b/>
          <w:u w:val="single" w:color="000000"/>
        </w:rPr>
        <w:t>17</w:t>
      </w:r>
      <w:r>
        <w:rPr>
          <w:b/>
          <w:u w:val="single" w:color="000000"/>
        </w:rPr>
        <w:t xml:space="preserve"> </w:t>
      </w:r>
      <w:r w:rsidR="00463CE1">
        <w:rPr>
          <w:b/>
          <w:u w:val="single" w:color="000000"/>
        </w:rPr>
        <w:t>December</w:t>
      </w:r>
      <w:r>
        <w:rPr>
          <w:b/>
          <w:u w:val="single" w:color="000000"/>
        </w:rPr>
        <w:t xml:space="preserve"> 2018 (23.59 GMT). Applications not received in the EAS by this date will not be considered.</w:t>
      </w:r>
      <w:r>
        <w:rPr>
          <w:b/>
        </w:rPr>
        <w:t xml:space="preserve"> </w:t>
      </w:r>
    </w:p>
    <w:p w:rsidR="00824D05" w:rsidRDefault="00F746EC">
      <w:pPr>
        <w:spacing w:after="0" w:line="259" w:lineRule="auto"/>
        <w:ind w:left="0" w:firstLine="0"/>
      </w:pPr>
      <w:r>
        <w:t xml:space="preserve"> </w:t>
      </w:r>
    </w:p>
    <w:p w:rsidR="00824D05" w:rsidRDefault="00F746EC">
      <w:pPr>
        <w:ind w:left="-5"/>
      </w:pPr>
      <w:r>
        <w:t>The EAS is very busy in the days leading up to the closing date, so agencies should ask their nominated candidates to complete the</w:t>
      </w:r>
      <w:r>
        <w:t xml:space="preserve"> EAS well in advance of this deadline. Please note that the Commission has a deadline of </w:t>
      </w:r>
      <w:r w:rsidR="0050012D">
        <w:t>19 December</w:t>
      </w:r>
      <w:r>
        <w:t xml:space="preserve"> 2018 for receipt of two of the references and one supporting statement from a UK institution. Candidates whose applications do not include these documents by </w:t>
      </w:r>
      <w:r>
        <w:t xml:space="preserve">this date will not be eligible for further consideration for a Commonwealth Scholarship.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Each candidate must upload a scanned photograph, scanned transcripts of all higher education qualifications, a scanned copy of the relevant section of their passpo</w:t>
      </w:r>
      <w:r>
        <w:t xml:space="preserve">rt as proof of citizenship and date of birth, and a scan of any offer letter received from a UK institution they have listed in their application form. In addition, the EAS puts the onus on the candidate to ensure that referees are available.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 xml:space="preserve">If any of </w:t>
      </w:r>
      <w:r>
        <w:t xml:space="preserve">your nominated candidates have been unable to scan documents to their application, they may send them to the CSC by post to be received by the applicable deadline. Documents received after the deadline will not be considered.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Nominators who wish to nomi</w:t>
      </w:r>
      <w:r>
        <w:t>nate candidates using the EAS can see what is involved by looking at the 'How to assess applications' guide available at</w:t>
      </w:r>
      <w:hyperlink r:id="rId43">
        <w:r>
          <w:t xml:space="preserve"> </w:t>
        </w:r>
      </w:hyperlink>
      <w:hyperlink r:id="rId44">
        <w:r>
          <w:rPr>
            <w:color w:val="0563C1"/>
            <w:u w:val="single" w:color="0563C1"/>
          </w:rPr>
          <w:t>http://cs</w:t>
        </w:r>
        <w:r>
          <w:rPr>
            <w:color w:val="0563C1"/>
            <w:u w:val="single" w:color="0563C1"/>
          </w:rPr>
          <w:t>cuk.dfid.gov.uk/apply/eas/agencies</w:t>
        </w:r>
      </w:hyperlink>
      <w:hyperlink r:id="rId45">
        <w:r>
          <w:t xml:space="preserve"> </w:t>
        </w:r>
      </w:hyperlink>
      <w:r>
        <w:t xml:space="preserve">. Nominators can set their deadlines for receipt of </w:t>
      </w:r>
      <w:proofErr w:type="gramStart"/>
      <w:r>
        <w:t>applications, or</w:t>
      </w:r>
      <w:proofErr w:type="gramEnd"/>
      <w:r>
        <w:t xml:space="preserve"> ask the EAS team to do this by emailing the relevant information together with the first </w:t>
      </w:r>
      <w:r>
        <w:t xml:space="preserve">name, last name and email address of the agency contact. For any support with using the EAS, please email </w:t>
      </w:r>
      <w:r>
        <w:rPr>
          <w:color w:val="0563C1"/>
          <w:u w:val="single" w:color="0563C1"/>
        </w:rPr>
        <w:t>eas@cscuk.org.uk</w:t>
      </w:r>
      <w:r>
        <w:t xml:space="preserve">   </w:t>
      </w:r>
    </w:p>
    <w:p w:rsidR="00824D05" w:rsidRDefault="00F746EC">
      <w:pPr>
        <w:spacing w:after="0" w:line="259" w:lineRule="auto"/>
        <w:ind w:left="0" w:firstLine="0"/>
      </w:pPr>
      <w:r>
        <w:t xml:space="preserve"> </w:t>
      </w:r>
    </w:p>
    <w:p w:rsidR="00824D05" w:rsidRDefault="00F746EC">
      <w:pPr>
        <w:spacing w:after="4" w:line="249" w:lineRule="auto"/>
        <w:ind w:left="-5" w:right="-5"/>
        <w:jc w:val="both"/>
      </w:pPr>
      <w:r>
        <w:t xml:space="preserve">You must confirm the names of your nominated candidate(s) to the CSC on letterhead sent by email to </w:t>
      </w:r>
      <w:r>
        <w:rPr>
          <w:color w:val="0563C1"/>
          <w:u w:val="single" w:color="0563C1"/>
        </w:rPr>
        <w:t>cscnominations2019</w:t>
      </w:r>
      <w:bookmarkStart w:id="0" w:name="_GoBack"/>
      <w:bookmarkEnd w:id="0"/>
      <w:r>
        <w:rPr>
          <w:color w:val="0563C1"/>
          <w:u w:val="single" w:color="0563C1"/>
        </w:rPr>
        <w:t>@cscuk.org</w:t>
      </w:r>
      <w:r>
        <w:rPr>
          <w:color w:val="0563C1"/>
          <w:u w:val="single" w:color="0563C1"/>
        </w:rPr>
        <w:t>.uk</w:t>
      </w:r>
      <w:r>
        <w:t xml:space="preserve"> . Your email must reach the CSC by </w:t>
      </w:r>
      <w:r>
        <w:rPr>
          <w:b/>
        </w:rPr>
        <w:t>2</w:t>
      </w:r>
      <w:r w:rsidR="0050012D">
        <w:rPr>
          <w:b/>
        </w:rPr>
        <w:t xml:space="preserve">5 January </w:t>
      </w:r>
      <w:r>
        <w:rPr>
          <w:b/>
        </w:rPr>
        <w:t>201</w:t>
      </w:r>
      <w:r w:rsidR="0050012D">
        <w:rPr>
          <w:b/>
        </w:rPr>
        <w:t>9</w:t>
      </w:r>
      <w:r>
        <w:rPr>
          <w:b/>
        </w:rPr>
        <w:t xml:space="preserve"> (23.59 GMT)</w:t>
      </w:r>
      <w:r>
        <w:t xml:space="preserve">. Please include the six-digit EAS number of each candidate's approved application next to their name.  </w:t>
      </w:r>
    </w:p>
    <w:p w:rsidR="00824D05" w:rsidRDefault="00F746EC">
      <w:pPr>
        <w:spacing w:after="0" w:line="259" w:lineRule="auto"/>
        <w:ind w:left="0" w:firstLine="0"/>
      </w:pPr>
      <w:r>
        <w:t xml:space="preserve"> </w:t>
      </w:r>
    </w:p>
    <w:p w:rsidR="00824D05" w:rsidRDefault="00F746EC">
      <w:pPr>
        <w:ind w:left="-5"/>
      </w:pPr>
      <w:r>
        <w:t>All queries about this process should be addressed to my colleague James Goldsmith at</w:t>
      </w:r>
      <w:r>
        <w:t xml:space="preserve"> </w:t>
      </w:r>
      <w:r>
        <w:rPr>
          <w:color w:val="0563C1"/>
          <w:u w:val="single" w:color="0563C1"/>
        </w:rPr>
        <w:t>james.goldsmith@cscuk.org.uk</w:t>
      </w:r>
      <w:r>
        <w:t xml:space="preserve">   </w:t>
      </w:r>
    </w:p>
    <w:p w:rsidR="00824D05" w:rsidRDefault="00F746EC">
      <w:pPr>
        <w:spacing w:after="0" w:line="259" w:lineRule="auto"/>
        <w:ind w:left="0" w:firstLine="0"/>
      </w:pPr>
      <w:r>
        <w:t xml:space="preserve"> </w:t>
      </w:r>
    </w:p>
    <w:p w:rsidR="00824D05" w:rsidRDefault="00F746EC">
      <w:pPr>
        <w:spacing w:after="0" w:line="259" w:lineRule="auto"/>
        <w:ind w:left="0" w:firstLine="0"/>
      </w:pPr>
      <w:r>
        <w:t xml:space="preserve"> </w:t>
      </w:r>
    </w:p>
    <w:p w:rsidR="00824D05" w:rsidRDefault="00F746EC">
      <w:pPr>
        <w:spacing w:after="0" w:line="259" w:lineRule="auto"/>
        <w:ind w:left="0" w:firstLine="0"/>
      </w:pPr>
      <w:r>
        <w:t xml:space="preserve"> </w:t>
      </w:r>
    </w:p>
    <w:p w:rsidR="00824D05" w:rsidRDefault="00F746EC">
      <w:pPr>
        <w:pStyle w:val="Heading1"/>
        <w:ind w:left="-5"/>
      </w:pPr>
      <w:proofErr w:type="spellStart"/>
      <w:r>
        <w:t>Dr</w:t>
      </w:r>
      <w:proofErr w:type="spellEnd"/>
      <w:r>
        <w:t xml:space="preserve"> Joanna Newman MBE FRSA Executive Secretary </w:t>
      </w:r>
    </w:p>
    <w:p w:rsidR="00824D05" w:rsidRDefault="00F746EC">
      <w:pPr>
        <w:spacing w:after="0" w:line="259" w:lineRule="auto"/>
        <w:ind w:left="0" w:firstLine="0"/>
      </w:pPr>
      <w:r>
        <w:t xml:space="preserve">  </w:t>
      </w:r>
    </w:p>
    <w:sectPr w:rsidR="00824D05">
      <w:pgSz w:w="11904" w:h="16836"/>
      <w:pgMar w:top="1642" w:right="1133" w:bottom="115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426"/>
    <w:multiLevelType w:val="hybridMultilevel"/>
    <w:tmpl w:val="9F3AF8B4"/>
    <w:lvl w:ilvl="0" w:tplc="BEF42A60">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AC2EA">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C87D0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06EBE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268B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42B93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60B2E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EF97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5CC63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921787"/>
    <w:multiLevelType w:val="hybridMultilevel"/>
    <w:tmpl w:val="9314D2DA"/>
    <w:lvl w:ilvl="0" w:tplc="9D1847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A5D34">
      <w:start w:val="1"/>
      <w:numFmt w:val="bullet"/>
      <w:lvlText w:val="o"/>
      <w:lvlJc w:val="left"/>
      <w:pPr>
        <w:ind w:left="8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AC2A0D2">
      <w:start w:val="1"/>
      <w:numFmt w:val="bullet"/>
      <w:lvlText w:val="▪"/>
      <w:lvlJc w:val="left"/>
      <w:pPr>
        <w:ind w:left="19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5B238F2">
      <w:start w:val="1"/>
      <w:numFmt w:val="bullet"/>
      <w:lvlText w:val="•"/>
      <w:lvlJc w:val="left"/>
      <w:pPr>
        <w:ind w:left="26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282A1AC">
      <w:start w:val="1"/>
      <w:numFmt w:val="bullet"/>
      <w:lvlText w:val="o"/>
      <w:lvlJc w:val="left"/>
      <w:pPr>
        <w:ind w:left="33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D637DE">
      <w:start w:val="1"/>
      <w:numFmt w:val="bullet"/>
      <w:lvlText w:val="▪"/>
      <w:lvlJc w:val="left"/>
      <w:pPr>
        <w:ind w:left="40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3446FC">
      <w:start w:val="1"/>
      <w:numFmt w:val="bullet"/>
      <w:lvlText w:val="•"/>
      <w:lvlJc w:val="left"/>
      <w:pPr>
        <w:ind w:left="4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0D26BA2">
      <w:start w:val="1"/>
      <w:numFmt w:val="bullet"/>
      <w:lvlText w:val="o"/>
      <w:lvlJc w:val="left"/>
      <w:pPr>
        <w:ind w:left="5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1E6ACE4">
      <w:start w:val="1"/>
      <w:numFmt w:val="bullet"/>
      <w:lvlText w:val="▪"/>
      <w:lvlJc w:val="left"/>
      <w:pPr>
        <w:ind w:left="62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204C28"/>
    <w:multiLevelType w:val="hybridMultilevel"/>
    <w:tmpl w:val="D97880FA"/>
    <w:lvl w:ilvl="0" w:tplc="5F7EBD26">
      <w:start w:val="1"/>
      <w:numFmt w:val="decimal"/>
      <w:lvlText w:val="%1."/>
      <w:lvlJc w:val="left"/>
      <w:pPr>
        <w:ind w:left="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01F4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889C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4E79FE">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2AD648">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76BB80">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EEA4E">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28F628">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CCF00">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3F1F2B"/>
    <w:multiLevelType w:val="hybridMultilevel"/>
    <w:tmpl w:val="FBDAA22A"/>
    <w:lvl w:ilvl="0" w:tplc="D3DE7F3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A288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189CC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24B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70D6F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664F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FEE7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2B27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30D10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05"/>
    <w:rsid w:val="00356E93"/>
    <w:rsid w:val="00463CE1"/>
    <w:rsid w:val="0050012D"/>
    <w:rsid w:val="00824D05"/>
    <w:rsid w:val="00F4424E"/>
    <w:rsid w:val="00F7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9C9D"/>
  <w15:docId w15:val="{1292B37A-8087-403E-BF6C-75D0D92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styleId="Hyperlink">
    <w:name w:val="Hyperlink"/>
    <w:basedOn w:val="DefaultParagraphFont"/>
    <w:uiPriority w:val="99"/>
    <w:unhideWhenUsed/>
    <w:rsid w:val="00463CE1"/>
    <w:rPr>
      <w:color w:val="0563C1" w:themeColor="hyperlink"/>
      <w:u w:val="single"/>
    </w:rPr>
  </w:style>
  <w:style w:type="character" w:styleId="UnresolvedMention">
    <w:name w:val="Unresolved Mention"/>
    <w:basedOn w:val="DefaultParagraphFont"/>
    <w:uiPriority w:val="99"/>
    <w:semiHidden/>
    <w:unhideWhenUsed/>
    <w:rsid w:val="00463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scuk.dfid.gov.uk/apply/csc-disability-support-statement" TargetMode="External"/><Relationship Id="rId13" Type="http://schemas.openxmlformats.org/officeDocument/2006/relationships/hyperlink" Target="http://cscuk.dfid.gov.uk/apply/uk-universities/part-funding" TargetMode="External"/><Relationship Id="rId18" Type="http://schemas.openxmlformats.org/officeDocument/2006/relationships/hyperlink" Target="http://cscuk.dfid.gov.uk/apply/uk-universities/part-funding" TargetMode="External"/><Relationship Id="rId26" Type="http://schemas.openxmlformats.org/officeDocument/2006/relationships/hyperlink" Target="http://cscuk.dfid.gov.uk/wp-content/uploads/2017/12/selection-criteria-phd-scholarships-low-middle-income-2018.pdf" TargetMode="External"/><Relationship Id="rId39" Type="http://schemas.openxmlformats.org/officeDocument/2006/relationships/hyperlink" Target="https://www.gov.uk/government/organisations/department-for-international-development/about" TargetMode="External"/><Relationship Id="rId3" Type="http://schemas.openxmlformats.org/officeDocument/2006/relationships/settings" Target="settings.xml"/><Relationship Id="rId21" Type="http://schemas.openxmlformats.org/officeDocument/2006/relationships/hyperlink" Target="http://cscuk.dfid.gov.uk/wp-content/uploads/2017/12/selection-criteria-phd-scholarships-low-middle-income-2018.pdf" TargetMode="External"/><Relationship Id="rId34" Type="http://schemas.openxmlformats.org/officeDocument/2006/relationships/hyperlink" Target="https://www.gov.uk/government/organisations/department-for-international-development/about" TargetMode="External"/><Relationship Id="rId42" Type="http://schemas.openxmlformats.org/officeDocument/2006/relationships/hyperlink" Target="https://www.gov.uk/government/organisations/department-for-international-development/about" TargetMode="External"/><Relationship Id="rId47" Type="http://schemas.openxmlformats.org/officeDocument/2006/relationships/theme" Target="theme/theme1.xml"/><Relationship Id="rId7" Type="http://schemas.openxmlformats.org/officeDocument/2006/relationships/hyperlink" Target="http://cscuk.dfid.gov.uk/apply/csc-disability-support-statement" TargetMode="External"/><Relationship Id="rId12" Type="http://schemas.openxmlformats.org/officeDocument/2006/relationships/hyperlink" Target="http://cscuk.dfid.gov.uk/apply/csc-disability-support-statement" TargetMode="External"/><Relationship Id="rId17" Type="http://schemas.openxmlformats.org/officeDocument/2006/relationships/hyperlink" Target="http://cscuk.dfid.gov.uk/apply/uk-universities/part-funding" TargetMode="External"/><Relationship Id="rId25" Type="http://schemas.openxmlformats.org/officeDocument/2006/relationships/hyperlink" Target="http://cscuk.dfid.gov.uk/wp-content/uploads/2017/12/selection-criteria-phd-scholarships-low-middle-income-2018.pdf" TargetMode="External"/><Relationship Id="rId33" Type="http://schemas.openxmlformats.org/officeDocument/2006/relationships/hyperlink" Target="https://www.gov.uk/government/organisations/department-for-international-development/about" TargetMode="External"/><Relationship Id="rId38" Type="http://schemas.openxmlformats.org/officeDocument/2006/relationships/hyperlink" Target="https://www.gov.uk/government/organisations/department-for-international-development/abou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cuk.dfid.gov.uk/apply/uk-universities/part-funding" TargetMode="External"/><Relationship Id="rId20" Type="http://schemas.openxmlformats.org/officeDocument/2006/relationships/hyperlink" Target="http://cscuk.dfid.gov.uk/wp-content/uploads/2017/12/selection-criteria-phd-scholarships-low-middle-income-2018.pdf" TargetMode="External"/><Relationship Id="rId29" Type="http://schemas.openxmlformats.org/officeDocument/2006/relationships/hyperlink" Target="http://cscuk.dfid.gov.uk/wp-content/uploads/2017/12/selection-criteria-phd-scholarships-low-middle-income-2018.pdf" TargetMode="External"/><Relationship Id="rId41" Type="http://schemas.openxmlformats.org/officeDocument/2006/relationships/hyperlink" Target="https://www.gov.uk/government/organisations/department-for-international-development/about" TargetMode="External"/><Relationship Id="rId1" Type="http://schemas.openxmlformats.org/officeDocument/2006/relationships/numbering" Target="numbering.xml"/><Relationship Id="rId6" Type="http://schemas.openxmlformats.org/officeDocument/2006/relationships/hyperlink" Target="http://cscuk.dfid.gov.uk/apply/csc-disability-support-statement" TargetMode="External"/><Relationship Id="rId11" Type="http://schemas.openxmlformats.org/officeDocument/2006/relationships/hyperlink" Target="http://cscuk.dfid.gov.uk/apply/csc-disability-support-statement" TargetMode="External"/><Relationship Id="rId24" Type="http://schemas.openxmlformats.org/officeDocument/2006/relationships/hyperlink" Target="http://cscuk.dfid.gov.uk/wp-content/uploads/2017/12/selection-criteria-phd-scholarships-low-middle-income-2018.pdf" TargetMode="External"/><Relationship Id="rId32" Type="http://schemas.openxmlformats.org/officeDocument/2006/relationships/hyperlink" Target="https://www.gov.uk/government/organisations/department-for-international-development/about" TargetMode="External"/><Relationship Id="rId37" Type="http://schemas.openxmlformats.org/officeDocument/2006/relationships/hyperlink" Target="https://www.gov.uk/government/organisations/department-for-international-development/about" TargetMode="External"/><Relationship Id="rId40" Type="http://schemas.openxmlformats.org/officeDocument/2006/relationships/hyperlink" Target="https://www.gov.uk/government/organisations/department-for-international-development/about" TargetMode="External"/><Relationship Id="rId45" Type="http://schemas.openxmlformats.org/officeDocument/2006/relationships/hyperlink" Target="http://cscuk.dfid.gov.uk/apply/eas/agencies" TargetMode="External"/><Relationship Id="rId5" Type="http://schemas.openxmlformats.org/officeDocument/2006/relationships/hyperlink" Target="http://cscuk.dfid.gov.uk/apply/csc-disability-support-statement" TargetMode="External"/><Relationship Id="rId15" Type="http://schemas.openxmlformats.org/officeDocument/2006/relationships/hyperlink" Target="http://cscuk.dfid.gov.uk/apply/uk-universities/part-funding" TargetMode="External"/><Relationship Id="rId23" Type="http://schemas.openxmlformats.org/officeDocument/2006/relationships/hyperlink" Target="http://cscuk.dfid.gov.uk/wp-content/uploads/2017/12/selection-criteria-phd-scholarships-low-middle-income-2018.pdf" TargetMode="External"/><Relationship Id="rId28" Type="http://schemas.openxmlformats.org/officeDocument/2006/relationships/hyperlink" Target="http://cscuk.dfid.gov.uk/wp-content/uploads/2017/12/selection-criteria-phd-scholarships-low-middle-income-2018.pdf" TargetMode="External"/><Relationship Id="rId36" Type="http://schemas.openxmlformats.org/officeDocument/2006/relationships/hyperlink" Target="https://www.gov.uk/government/organisations/department-for-international-development/about" TargetMode="External"/><Relationship Id="rId10" Type="http://schemas.openxmlformats.org/officeDocument/2006/relationships/hyperlink" Target="http://cscuk.dfid.gov.uk/apply/csc-disability-support-statement" TargetMode="External"/><Relationship Id="rId19" Type="http://schemas.openxmlformats.org/officeDocument/2006/relationships/hyperlink" Target="http://cscuk.dfid.gov.uk/apply/phd-" TargetMode="External"/><Relationship Id="rId31" Type="http://schemas.openxmlformats.org/officeDocument/2006/relationships/hyperlink" Target="http://www.gov.uk/cscuk" TargetMode="External"/><Relationship Id="rId44" Type="http://schemas.openxmlformats.org/officeDocument/2006/relationships/hyperlink" Target="http://cscuk.dfid.gov.uk/apply/eas/agencies" TargetMode="External"/><Relationship Id="rId4" Type="http://schemas.openxmlformats.org/officeDocument/2006/relationships/webSettings" Target="webSettings.xml"/><Relationship Id="rId9" Type="http://schemas.openxmlformats.org/officeDocument/2006/relationships/hyperlink" Target="http://cscuk.dfid.gov.uk/apply/csc-disability-support-statement" TargetMode="External"/><Relationship Id="rId14" Type="http://schemas.openxmlformats.org/officeDocument/2006/relationships/hyperlink" Target="http://cscuk.dfid.gov.uk/apply/uk-universities/part-funding" TargetMode="External"/><Relationship Id="rId22" Type="http://schemas.openxmlformats.org/officeDocument/2006/relationships/hyperlink" Target="http://cscuk.dfid.gov.uk/wp-content/uploads/2017/12/selection-criteria-phd-scholarships-low-middle-income-2018.pdf" TargetMode="External"/><Relationship Id="rId27" Type="http://schemas.openxmlformats.org/officeDocument/2006/relationships/hyperlink" Target="http://cscuk.dfid.gov.uk/wp-content/uploads/2017/12/selection-criteria-phd-scholarships-low-middle-income-2018.pdf" TargetMode="External"/><Relationship Id="rId30" Type="http://schemas.openxmlformats.org/officeDocument/2006/relationships/hyperlink" Target="http://www.gov.uk/cscuk" TargetMode="External"/><Relationship Id="rId35" Type="http://schemas.openxmlformats.org/officeDocument/2006/relationships/hyperlink" Target="https://www.gov.uk/government/organisations/department-for-international-development/about" TargetMode="External"/><Relationship Id="rId43" Type="http://schemas.openxmlformats.org/officeDocument/2006/relationships/hyperlink" Target="http://cscuk.dfid.gov.uk/apply/eas/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Costello</dc:creator>
  <cp:keywords/>
  <cp:lastModifiedBy>DORA ASOMANI OWUSU</cp:lastModifiedBy>
  <cp:revision>2</cp:revision>
  <dcterms:created xsi:type="dcterms:W3CDTF">2018-11-14T12:21:00Z</dcterms:created>
  <dcterms:modified xsi:type="dcterms:W3CDTF">2018-11-14T12:21:00Z</dcterms:modified>
</cp:coreProperties>
</file>